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936" w:rsidRPr="00B52936" w:rsidRDefault="00B52936" w:rsidP="00B52936">
      <w:pPr>
        <w:jc w:val="center"/>
        <w:rPr>
          <w:rFonts w:ascii="Segoe UI" w:hAnsi="Segoe UI" w:cs="Segoe UI"/>
          <w:b/>
          <w:sz w:val="24"/>
          <w:szCs w:val="24"/>
          <w:lang w:val="fr-FR"/>
        </w:rPr>
      </w:pPr>
      <w:r w:rsidRPr="00B52936">
        <w:rPr>
          <w:rFonts w:ascii="Segoe UI" w:hAnsi="Segoe UI" w:cs="Segoe UI"/>
          <w:b/>
          <w:sz w:val="24"/>
          <w:szCs w:val="24"/>
          <w:lang w:val="fr-FR"/>
        </w:rPr>
        <w:t xml:space="preserve">Expérimenter sur la causalité chez l'adulte et l'enfant, de </w:t>
      </w:r>
      <w:proofErr w:type="spellStart"/>
      <w:r w:rsidRPr="00B52936">
        <w:rPr>
          <w:rFonts w:ascii="Segoe UI" w:hAnsi="Segoe UI" w:cs="Segoe UI"/>
          <w:b/>
          <w:sz w:val="24"/>
          <w:szCs w:val="24"/>
          <w:lang w:val="fr-FR"/>
        </w:rPr>
        <w:t>Michotte</w:t>
      </w:r>
      <w:proofErr w:type="spellEnd"/>
      <w:r w:rsidRPr="00B52936">
        <w:rPr>
          <w:rFonts w:ascii="Segoe UI" w:hAnsi="Segoe UI" w:cs="Segoe UI"/>
          <w:b/>
          <w:sz w:val="24"/>
          <w:szCs w:val="24"/>
          <w:lang w:val="fr-FR"/>
        </w:rPr>
        <w:t xml:space="preserve"> à Piaget.</w:t>
      </w:r>
    </w:p>
    <w:p w:rsidR="00B52936" w:rsidRPr="00B52936" w:rsidRDefault="00AB66C6" w:rsidP="00B52936">
      <w:pPr>
        <w:jc w:val="center"/>
        <w:rPr>
          <w:rFonts w:ascii="Segoe UI" w:hAnsi="Segoe UI" w:cs="Segoe UI"/>
          <w:lang w:val="fr-FR"/>
        </w:rPr>
      </w:pPr>
      <w:r w:rsidRPr="00B52936">
        <w:rPr>
          <w:rFonts w:ascii="Segoe UI" w:hAnsi="Segoe UI" w:cs="Segoe UI"/>
          <w:lang w:val="fr-FR"/>
        </w:rPr>
        <w:t xml:space="preserve">Sigrid </w:t>
      </w:r>
      <w:proofErr w:type="spellStart"/>
      <w:r w:rsidRPr="00B52936">
        <w:rPr>
          <w:rFonts w:ascii="Segoe UI" w:hAnsi="Segoe UI" w:cs="Segoe UI"/>
          <w:lang w:val="fr-FR"/>
        </w:rPr>
        <w:t>Leyssen</w:t>
      </w:r>
      <w:proofErr w:type="spellEnd"/>
      <w:r w:rsidRPr="00B52936">
        <w:rPr>
          <w:rFonts w:ascii="Segoe UI" w:hAnsi="Segoe UI" w:cs="Segoe UI"/>
          <w:lang w:val="fr-FR"/>
        </w:rPr>
        <w:t xml:space="preserve"> (</w:t>
      </w:r>
      <w:r w:rsidR="00B52936">
        <w:rPr>
          <w:rFonts w:ascii="Segoe UI" w:hAnsi="Segoe UI" w:cs="Segoe UI"/>
          <w:lang w:val="fr-FR"/>
        </w:rPr>
        <w:t xml:space="preserve">Université </w:t>
      </w:r>
      <w:proofErr w:type="spellStart"/>
      <w:r w:rsidR="00B52936">
        <w:rPr>
          <w:rFonts w:ascii="Segoe UI" w:hAnsi="Segoe UI" w:cs="Segoe UI"/>
          <w:lang w:val="fr-FR"/>
        </w:rPr>
        <w:t>de</w:t>
      </w:r>
      <w:r w:rsidR="00F959A9" w:rsidRPr="00B52936">
        <w:rPr>
          <w:rFonts w:ascii="Segoe UI" w:hAnsi="Segoe UI" w:cs="Segoe UI"/>
          <w:lang w:val="fr-FR"/>
        </w:rPr>
        <w:t>Würzburg</w:t>
      </w:r>
      <w:proofErr w:type="spellEnd"/>
      <w:r w:rsidRPr="00B52936">
        <w:rPr>
          <w:rFonts w:ascii="Segoe UI" w:hAnsi="Segoe UI" w:cs="Segoe UI"/>
          <w:lang w:val="fr-FR"/>
        </w:rPr>
        <w:t>)</w:t>
      </w:r>
    </w:p>
    <w:p w:rsidR="008F5859" w:rsidRPr="00B52936" w:rsidRDefault="008F5859" w:rsidP="00B52936">
      <w:pPr>
        <w:pStyle w:val="Sansinterligne"/>
        <w:jc w:val="both"/>
        <w:rPr>
          <w:rFonts w:ascii="Segoe UI" w:hAnsi="Segoe UI" w:cs="Segoe UI"/>
          <w:lang w:val="fr-FR"/>
        </w:rPr>
      </w:pPr>
      <w:r w:rsidRPr="00B52936">
        <w:rPr>
          <w:rFonts w:ascii="Segoe UI" w:hAnsi="Segoe UI" w:cs="Segoe UI"/>
          <w:lang w:val="fr-FR"/>
        </w:rPr>
        <w:t xml:space="preserve">Albert </w:t>
      </w:r>
      <w:proofErr w:type="spellStart"/>
      <w:r w:rsidRPr="00B52936">
        <w:rPr>
          <w:rFonts w:ascii="Segoe UI" w:hAnsi="Segoe UI" w:cs="Segoe UI"/>
          <w:lang w:val="fr-FR"/>
        </w:rPr>
        <w:t>Michotte</w:t>
      </w:r>
      <w:proofErr w:type="spellEnd"/>
      <w:r w:rsidRPr="00B52936">
        <w:rPr>
          <w:rFonts w:ascii="Segoe UI" w:hAnsi="Segoe UI" w:cs="Segoe UI"/>
          <w:lang w:val="fr-FR"/>
        </w:rPr>
        <w:t xml:space="preserve"> (1881-1965) et Jean Piaget (1896-1980) se sont engagés dans un débat sur la perception de la causalité qui a duré plusieurs décennies. En 1941, et plus détaillé en 1946, Michotte discute les études sur la causalité physique chez l'enfant de Piaget (1927) pour proposer en contrepartie sa propre approche phénoménologique expérimentale. Dans ses expériences, Michotte présente à ses sujets, surtout des étudiants de philosophie et des collaborateurs du labo, des figures colorées dans des différentes combinaisons de mouvements. Piaget, dans son programme expérimentale des </w:t>
      </w:r>
      <w:r w:rsidRPr="00B52936">
        <w:rPr>
          <w:rFonts w:ascii="Segoe UI" w:hAnsi="Segoe UI" w:cs="Segoe UI"/>
          <w:i/>
          <w:lang w:val="fr-FR"/>
        </w:rPr>
        <w:t>Recherches sur le développement des perceptions,</w:t>
      </w:r>
      <w:r w:rsidRPr="00B52936">
        <w:rPr>
          <w:rFonts w:ascii="Segoe UI" w:hAnsi="Segoe UI" w:cs="Segoe UI"/>
          <w:lang w:val="fr-FR"/>
        </w:rPr>
        <w:t xml:space="preserve"> lancé en 1942, refait avec Mar</w:t>
      </w:r>
      <w:r w:rsidR="000B64D0">
        <w:rPr>
          <w:rFonts w:ascii="Segoe UI" w:hAnsi="Segoe UI" w:cs="Segoe UI"/>
          <w:lang w:val="fr-FR"/>
        </w:rPr>
        <w:t>c</w:t>
      </w:r>
      <w:bookmarkStart w:id="0" w:name="_GoBack"/>
      <w:bookmarkEnd w:id="0"/>
      <w:r w:rsidRPr="00B52936">
        <w:rPr>
          <w:rFonts w:ascii="Segoe UI" w:hAnsi="Segoe UI" w:cs="Segoe UI"/>
          <w:lang w:val="fr-FR"/>
        </w:rPr>
        <w:t xml:space="preserve"> </w:t>
      </w:r>
      <w:proofErr w:type="spellStart"/>
      <w:r w:rsidRPr="00B52936">
        <w:rPr>
          <w:rFonts w:ascii="Segoe UI" w:hAnsi="Segoe UI" w:cs="Segoe UI"/>
          <w:lang w:val="fr-FR"/>
        </w:rPr>
        <w:t>Lambercier</w:t>
      </w:r>
      <w:proofErr w:type="spellEnd"/>
      <w:r w:rsidRPr="00B52936">
        <w:rPr>
          <w:rFonts w:ascii="Segoe UI" w:hAnsi="Segoe UI" w:cs="Segoe UI"/>
          <w:lang w:val="fr-FR"/>
        </w:rPr>
        <w:t xml:space="preserve"> les ´remarquables expériences’ de Michotte sur la causalité phénoménale en 1958. Cette fois-ci, elles sont faites pas seulement avec des adultes, mais aussi avec des enfants. Dans cette contribution, j’offre une analyse de ce débat. Je me concentre surtout sur le rôle qui a été attribué aux images et aux enfants dans les dispositifs expérimentaux et les méthodologies respectives, comme dans les enjeux théorétiques de ce débat. </w:t>
      </w:r>
    </w:p>
    <w:p w:rsidR="008F5859" w:rsidRPr="00B52936" w:rsidRDefault="008F5859" w:rsidP="008F5859">
      <w:pPr>
        <w:pStyle w:val="Sansinterligne"/>
        <w:rPr>
          <w:rFonts w:ascii="Segoe UI" w:hAnsi="Segoe UI" w:cs="Segoe UI"/>
          <w:lang w:val="fr-FR"/>
        </w:rPr>
      </w:pPr>
    </w:p>
    <w:p w:rsidR="008F5859" w:rsidRDefault="008F5859" w:rsidP="008F5859">
      <w:pPr>
        <w:pStyle w:val="Sansinterligne"/>
        <w:rPr>
          <w:rFonts w:ascii="Segoe UI" w:hAnsi="Segoe UI" w:cs="Segoe UI"/>
          <w:lang w:val="fr-FR"/>
        </w:rPr>
      </w:pPr>
    </w:p>
    <w:p w:rsidR="000B64D0" w:rsidRDefault="000B64D0" w:rsidP="008F5859">
      <w:pPr>
        <w:pStyle w:val="Sansinterligne"/>
        <w:rPr>
          <w:rFonts w:ascii="Segoe UI" w:hAnsi="Segoe UI" w:cs="Segoe UI"/>
          <w:lang w:val="fr-FR"/>
        </w:rPr>
      </w:pPr>
    </w:p>
    <w:p w:rsidR="000B64D0" w:rsidRPr="00B52936" w:rsidRDefault="000B64D0" w:rsidP="008F5859">
      <w:pPr>
        <w:pStyle w:val="Sansinterligne"/>
        <w:rPr>
          <w:rFonts w:ascii="Segoe UI" w:hAnsi="Segoe UI" w:cs="Segoe UI"/>
          <w:lang w:val="fr-FR"/>
        </w:rPr>
      </w:pPr>
    </w:p>
    <w:p w:rsidR="008F5859" w:rsidRPr="00B52936" w:rsidRDefault="008F5859" w:rsidP="008F5859">
      <w:pPr>
        <w:pStyle w:val="Sansinterligne"/>
        <w:rPr>
          <w:rFonts w:ascii="Segoe UI" w:hAnsi="Segoe UI" w:cs="Segoe UI"/>
          <w:sz w:val="18"/>
          <w:lang w:val="de-CH"/>
        </w:rPr>
      </w:pPr>
      <w:r w:rsidRPr="00B52936">
        <w:rPr>
          <w:rFonts w:ascii="Segoe UI" w:hAnsi="Segoe UI" w:cs="Segoe UI"/>
          <w:sz w:val="18"/>
          <w:lang w:val="de-CH"/>
        </w:rPr>
        <w:t xml:space="preserve">Sigrid </w:t>
      </w:r>
      <w:proofErr w:type="spellStart"/>
      <w:r w:rsidRPr="00B52936">
        <w:rPr>
          <w:rFonts w:ascii="Segoe UI" w:hAnsi="Segoe UI" w:cs="Segoe UI"/>
          <w:sz w:val="18"/>
          <w:lang w:val="de-CH"/>
        </w:rPr>
        <w:t>Leyssen</w:t>
      </w:r>
      <w:proofErr w:type="spellEnd"/>
    </w:p>
    <w:p w:rsidR="008F5859" w:rsidRPr="00B52936" w:rsidRDefault="008F5859" w:rsidP="008F5859">
      <w:pPr>
        <w:pStyle w:val="Sansinterligne"/>
        <w:rPr>
          <w:rFonts w:ascii="Segoe UI" w:hAnsi="Segoe UI" w:cs="Segoe UI"/>
          <w:sz w:val="18"/>
          <w:lang w:val="de-CH"/>
        </w:rPr>
      </w:pPr>
      <w:r w:rsidRPr="00B52936">
        <w:rPr>
          <w:rFonts w:ascii="Segoe UI" w:hAnsi="Segoe UI" w:cs="Segoe UI"/>
          <w:sz w:val="18"/>
          <w:lang w:val="de-CH"/>
        </w:rPr>
        <w:t>Adolf-Würth-Zentrum für Geschichte der Psychologie</w:t>
      </w:r>
    </w:p>
    <w:p w:rsidR="008F5859" w:rsidRPr="00B52936" w:rsidRDefault="008F5859" w:rsidP="008F5859">
      <w:pPr>
        <w:pStyle w:val="Sansinterligne"/>
        <w:rPr>
          <w:rFonts w:ascii="Segoe UI" w:hAnsi="Segoe UI" w:cs="Segoe UI"/>
          <w:sz w:val="18"/>
          <w:lang w:val="de-CH"/>
        </w:rPr>
      </w:pPr>
      <w:r w:rsidRPr="00B52936">
        <w:rPr>
          <w:rFonts w:ascii="Segoe UI" w:hAnsi="Segoe UI" w:cs="Segoe UI"/>
          <w:sz w:val="18"/>
          <w:lang w:val="de-CH"/>
        </w:rPr>
        <w:t>Universität Würzburg</w:t>
      </w:r>
    </w:p>
    <w:p w:rsidR="008F5859" w:rsidRPr="00B52936" w:rsidRDefault="008F5859" w:rsidP="008F5859">
      <w:pPr>
        <w:pStyle w:val="Sansinterligne"/>
        <w:rPr>
          <w:rFonts w:ascii="Segoe UI" w:hAnsi="Segoe UI" w:cs="Segoe UI"/>
          <w:sz w:val="18"/>
          <w:lang w:val="de-CH"/>
        </w:rPr>
      </w:pPr>
      <w:proofErr w:type="spellStart"/>
      <w:r w:rsidRPr="00B52936">
        <w:rPr>
          <w:rFonts w:ascii="Segoe UI" w:hAnsi="Segoe UI" w:cs="Segoe UI"/>
          <w:sz w:val="18"/>
          <w:lang w:val="de-CH"/>
        </w:rPr>
        <w:t>Pleicherwall</w:t>
      </w:r>
      <w:proofErr w:type="spellEnd"/>
      <w:r w:rsidRPr="00B52936">
        <w:rPr>
          <w:rFonts w:ascii="Segoe UI" w:hAnsi="Segoe UI" w:cs="Segoe UI"/>
          <w:sz w:val="18"/>
          <w:lang w:val="de-CH"/>
        </w:rPr>
        <w:t xml:space="preserve"> 1</w:t>
      </w:r>
    </w:p>
    <w:p w:rsidR="008F5859" w:rsidRPr="00B52936" w:rsidRDefault="008F5859" w:rsidP="008F5859">
      <w:pPr>
        <w:pStyle w:val="Sansinterligne"/>
        <w:rPr>
          <w:rFonts w:ascii="Segoe UI" w:hAnsi="Segoe UI" w:cs="Segoe UI"/>
          <w:sz w:val="18"/>
          <w:lang w:val="de-CH"/>
        </w:rPr>
      </w:pPr>
      <w:r w:rsidRPr="00B52936">
        <w:rPr>
          <w:rFonts w:ascii="Segoe UI" w:hAnsi="Segoe UI" w:cs="Segoe UI"/>
          <w:sz w:val="18"/>
          <w:lang w:val="de-CH"/>
        </w:rPr>
        <w:t>97070 Würzburg</w:t>
      </w:r>
    </w:p>
    <w:p w:rsidR="008F5859" w:rsidRPr="00B52936" w:rsidRDefault="008F5859" w:rsidP="008F5859">
      <w:pPr>
        <w:pStyle w:val="Sansinterligne"/>
        <w:rPr>
          <w:rFonts w:ascii="Segoe UI" w:hAnsi="Segoe UI" w:cs="Segoe UI"/>
          <w:sz w:val="18"/>
          <w:lang w:val="de-CH"/>
        </w:rPr>
      </w:pPr>
      <w:proofErr w:type="spellStart"/>
      <w:r w:rsidRPr="00B52936">
        <w:rPr>
          <w:rFonts w:ascii="Segoe UI" w:hAnsi="Segoe UI" w:cs="Segoe UI"/>
          <w:sz w:val="18"/>
          <w:lang w:val="de-CH"/>
        </w:rPr>
        <w:t>tel</w:t>
      </w:r>
      <w:proofErr w:type="spellEnd"/>
      <w:r w:rsidRPr="00B52936">
        <w:rPr>
          <w:rFonts w:ascii="Segoe UI" w:hAnsi="Segoe UI" w:cs="Segoe UI"/>
          <w:sz w:val="18"/>
          <w:lang w:val="de-CH"/>
        </w:rPr>
        <w:t>: +49 931 31-89130</w:t>
      </w:r>
    </w:p>
    <w:p w:rsidR="008F5859" w:rsidRPr="00B52936" w:rsidRDefault="008F5859" w:rsidP="008F5859">
      <w:pPr>
        <w:pStyle w:val="Sansinterligne"/>
        <w:rPr>
          <w:rFonts w:ascii="Segoe UI" w:hAnsi="Segoe UI" w:cs="Segoe UI"/>
          <w:sz w:val="18"/>
          <w:lang w:val="fr-FR"/>
        </w:rPr>
      </w:pPr>
      <w:r w:rsidRPr="00B52936">
        <w:rPr>
          <w:rFonts w:ascii="Segoe UI" w:hAnsi="Segoe UI" w:cs="Segoe UI"/>
          <w:sz w:val="18"/>
          <w:lang w:val="fr-FR"/>
        </w:rPr>
        <w:t>sigridleyssen@googlemail.com</w:t>
      </w:r>
    </w:p>
    <w:p w:rsidR="008F5859" w:rsidRPr="00B52936" w:rsidRDefault="008F5859">
      <w:pPr>
        <w:rPr>
          <w:rFonts w:ascii="Segoe UI" w:hAnsi="Segoe UI" w:cs="Segoe UI"/>
          <w:sz w:val="20"/>
          <w:lang w:val="fr-FR"/>
        </w:rPr>
      </w:pPr>
    </w:p>
    <w:sectPr w:rsidR="008F5859" w:rsidRPr="00B52936" w:rsidSect="00B5293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2"/>
  </w:compat>
  <w:rsids>
    <w:rsidRoot w:val="008F5859"/>
    <w:rsid w:val="000B64D0"/>
    <w:rsid w:val="00597DD9"/>
    <w:rsid w:val="008F5859"/>
    <w:rsid w:val="00AB66C6"/>
    <w:rsid w:val="00B52936"/>
    <w:rsid w:val="00F95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D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F58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28854">
      <w:bodyDiv w:val="1"/>
      <w:marLeft w:val="0"/>
      <w:marRight w:val="0"/>
      <w:marTop w:val="0"/>
      <w:marBottom w:val="0"/>
      <w:divBdr>
        <w:top w:val="none" w:sz="0" w:space="0" w:color="auto"/>
        <w:left w:val="none" w:sz="0" w:space="0" w:color="auto"/>
        <w:bottom w:val="none" w:sz="0" w:space="0" w:color="auto"/>
        <w:right w:val="none" w:sz="0" w:space="0" w:color="auto"/>
      </w:divBdr>
    </w:div>
    <w:div w:id="21399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216</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Leyssen</dc:creator>
  <cp:lastModifiedBy>Sandra De Grazia</cp:lastModifiedBy>
  <cp:revision>4</cp:revision>
  <dcterms:created xsi:type="dcterms:W3CDTF">2012-04-04T08:01:00Z</dcterms:created>
  <dcterms:modified xsi:type="dcterms:W3CDTF">2012-09-03T14:02:00Z</dcterms:modified>
</cp:coreProperties>
</file>